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57" w:rsidRDefault="00AA7C57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974"/>
        <w:gridCol w:w="5344"/>
      </w:tblGrid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Компания:</w:t>
            </w:r>
          </w:p>
        </w:tc>
        <w:tc>
          <w:tcPr>
            <w:tcW w:w="6974" w:type="dxa"/>
          </w:tcPr>
          <w:p w:rsidR="00335A77" w:rsidRPr="0032045B" w:rsidRDefault="00335A77" w:rsidP="00474C75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30"/>
              </w:rPr>
            </w:pPr>
            <w:r w:rsidRPr="0032045B">
              <w:rPr>
                <w:rFonts w:ascii="Verdana" w:hAnsi="Verdana"/>
                <w:b/>
                <w:bCs/>
                <w:sz w:val="28"/>
                <w:szCs w:val="30"/>
              </w:rPr>
              <w:t>ООО «</w:t>
            </w:r>
            <w:r w:rsidR="00474C75" w:rsidRPr="0032045B">
              <w:rPr>
                <w:rFonts w:ascii="Verdana" w:hAnsi="Verdana"/>
                <w:b/>
                <w:bCs/>
                <w:sz w:val="28"/>
                <w:szCs w:val="30"/>
              </w:rPr>
              <w:t>Мебельная компания «</w:t>
            </w:r>
            <w:proofErr w:type="spellStart"/>
            <w:r w:rsidR="00474C75" w:rsidRPr="0032045B">
              <w:rPr>
                <w:rFonts w:ascii="Verdana" w:hAnsi="Verdana"/>
                <w:b/>
                <w:bCs/>
                <w:sz w:val="28"/>
                <w:szCs w:val="30"/>
              </w:rPr>
              <w:t>Интерика</w:t>
            </w:r>
            <w:proofErr w:type="spellEnd"/>
            <w:r w:rsidRPr="0032045B">
              <w:rPr>
                <w:rFonts w:ascii="Verdana" w:hAnsi="Verdana"/>
                <w:b/>
                <w:bCs/>
                <w:sz w:val="28"/>
                <w:szCs w:val="30"/>
              </w:rPr>
              <w:t>»</w:t>
            </w:r>
          </w:p>
        </w:tc>
        <w:tc>
          <w:tcPr>
            <w:tcW w:w="5344" w:type="dxa"/>
            <w:shd w:val="clear" w:color="auto" w:fill="C6D9F1" w:themeFill="text2" w:themeFillTint="33"/>
          </w:tcPr>
          <w:p w:rsidR="00335A77" w:rsidRPr="0032045B" w:rsidRDefault="00335A77" w:rsidP="00335A77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 xml:space="preserve">Логотип / бренд / </w:t>
            </w:r>
            <w:proofErr w:type="spellStart"/>
            <w:r w:rsidRPr="0032045B">
              <w:rPr>
                <w:rFonts w:ascii="Verdana" w:hAnsi="Verdana"/>
                <w:sz w:val="28"/>
                <w:szCs w:val="30"/>
              </w:rPr>
              <w:t>тов</w:t>
            </w:r>
            <w:proofErr w:type="gramStart"/>
            <w:r w:rsidRPr="0032045B">
              <w:rPr>
                <w:rFonts w:ascii="Verdana" w:hAnsi="Verdana"/>
                <w:sz w:val="28"/>
                <w:szCs w:val="30"/>
              </w:rPr>
              <w:t>.з</w:t>
            </w:r>
            <w:proofErr w:type="gramEnd"/>
            <w:r w:rsidRPr="0032045B">
              <w:rPr>
                <w:rFonts w:ascii="Verdana" w:hAnsi="Verdana"/>
                <w:sz w:val="28"/>
                <w:szCs w:val="30"/>
              </w:rPr>
              <w:t>нак</w:t>
            </w:r>
            <w:proofErr w:type="spellEnd"/>
            <w:r w:rsidRPr="0032045B">
              <w:rPr>
                <w:rFonts w:ascii="Verdana" w:hAnsi="Verdana"/>
                <w:sz w:val="28"/>
                <w:szCs w:val="30"/>
              </w:rPr>
              <w:t>:</w:t>
            </w: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ИНН:</w:t>
            </w:r>
          </w:p>
        </w:tc>
        <w:tc>
          <w:tcPr>
            <w:tcW w:w="6974" w:type="dxa"/>
          </w:tcPr>
          <w:p w:rsidR="00335A77" w:rsidRPr="0032045B" w:rsidRDefault="00474C75" w:rsidP="00335A77">
            <w:pPr>
              <w:spacing w:line="276" w:lineRule="auto"/>
              <w:rPr>
                <w:rFonts w:ascii="Verdana" w:hAnsi="Verdana"/>
                <w:sz w:val="28"/>
                <w:szCs w:val="30"/>
                <w:highlight w:val="yellow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3245008884</w:t>
            </w:r>
          </w:p>
        </w:tc>
        <w:tc>
          <w:tcPr>
            <w:tcW w:w="5344" w:type="dxa"/>
            <w:vMerge w:val="restart"/>
          </w:tcPr>
          <w:p w:rsidR="00335A77" w:rsidRPr="0032045B" w:rsidRDefault="00474C75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41FCD5" wp14:editId="428D2DE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951230</wp:posOffset>
                  </wp:positionV>
                  <wp:extent cx="3009900" cy="1619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Адрес:</w:t>
            </w:r>
          </w:p>
        </w:tc>
        <w:tc>
          <w:tcPr>
            <w:tcW w:w="6974" w:type="dxa"/>
          </w:tcPr>
          <w:p w:rsidR="00474C75" w:rsidRPr="0032045B" w:rsidRDefault="00474C75" w:rsidP="00474C75">
            <w:pPr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 xml:space="preserve">241520, Брянская область, </w:t>
            </w:r>
            <w:proofErr w:type="spellStart"/>
            <w:r w:rsidRPr="0032045B">
              <w:rPr>
                <w:rFonts w:ascii="Verdana" w:hAnsi="Verdana"/>
                <w:sz w:val="28"/>
                <w:szCs w:val="30"/>
              </w:rPr>
              <w:t>с</w:t>
            </w:r>
            <w:proofErr w:type="gramStart"/>
            <w:r w:rsidRPr="0032045B">
              <w:rPr>
                <w:rFonts w:ascii="Verdana" w:hAnsi="Verdana"/>
                <w:sz w:val="28"/>
                <w:szCs w:val="30"/>
              </w:rPr>
              <w:t>.С</w:t>
            </w:r>
            <w:proofErr w:type="gramEnd"/>
            <w:r w:rsidRPr="0032045B">
              <w:rPr>
                <w:rFonts w:ascii="Verdana" w:hAnsi="Verdana"/>
                <w:sz w:val="28"/>
                <w:szCs w:val="30"/>
              </w:rPr>
              <w:t>упонево</w:t>
            </w:r>
            <w:proofErr w:type="spellEnd"/>
            <w:r w:rsidRPr="0032045B">
              <w:rPr>
                <w:rFonts w:ascii="Verdana" w:hAnsi="Verdana"/>
                <w:sz w:val="28"/>
                <w:szCs w:val="30"/>
              </w:rPr>
              <w:t xml:space="preserve">, </w:t>
            </w:r>
            <w:proofErr w:type="spellStart"/>
            <w:r w:rsidRPr="0032045B">
              <w:rPr>
                <w:rFonts w:ascii="Verdana" w:hAnsi="Verdana"/>
                <w:sz w:val="28"/>
                <w:szCs w:val="30"/>
              </w:rPr>
              <w:t>пер.Комсомольский</w:t>
            </w:r>
            <w:proofErr w:type="spellEnd"/>
            <w:r w:rsidRPr="0032045B">
              <w:rPr>
                <w:rFonts w:ascii="Verdana" w:hAnsi="Verdana"/>
                <w:sz w:val="28"/>
                <w:szCs w:val="30"/>
              </w:rPr>
              <w:t>, 7, корп.3/5, оф.301 (юр.)</w:t>
            </w:r>
          </w:p>
          <w:p w:rsidR="00335A77" w:rsidRPr="0032045B" w:rsidRDefault="00474C75" w:rsidP="00474C75">
            <w:pPr>
              <w:spacing w:line="276" w:lineRule="auto"/>
              <w:rPr>
                <w:rFonts w:ascii="Verdana" w:hAnsi="Verdana"/>
                <w:sz w:val="28"/>
                <w:szCs w:val="30"/>
                <w:highlight w:val="yellow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 xml:space="preserve">241520, Брянская область, </w:t>
            </w:r>
            <w:proofErr w:type="spellStart"/>
            <w:r w:rsidRPr="0032045B">
              <w:rPr>
                <w:rFonts w:ascii="Verdana" w:hAnsi="Verdana"/>
                <w:sz w:val="28"/>
                <w:szCs w:val="30"/>
              </w:rPr>
              <w:t>с</w:t>
            </w:r>
            <w:proofErr w:type="gramStart"/>
            <w:r w:rsidRPr="0032045B">
              <w:rPr>
                <w:rFonts w:ascii="Verdana" w:hAnsi="Verdana"/>
                <w:sz w:val="28"/>
                <w:szCs w:val="30"/>
              </w:rPr>
              <w:t>.С</w:t>
            </w:r>
            <w:proofErr w:type="gramEnd"/>
            <w:r w:rsidRPr="0032045B">
              <w:rPr>
                <w:rFonts w:ascii="Verdana" w:hAnsi="Verdana"/>
                <w:sz w:val="28"/>
                <w:szCs w:val="30"/>
              </w:rPr>
              <w:t>упонево</w:t>
            </w:r>
            <w:proofErr w:type="spellEnd"/>
            <w:r w:rsidRPr="0032045B">
              <w:rPr>
                <w:rFonts w:ascii="Verdana" w:hAnsi="Verdana"/>
                <w:sz w:val="28"/>
                <w:szCs w:val="30"/>
              </w:rPr>
              <w:t xml:space="preserve">, </w:t>
            </w:r>
            <w:proofErr w:type="spellStart"/>
            <w:r w:rsidRPr="0032045B">
              <w:rPr>
                <w:rFonts w:ascii="Verdana" w:hAnsi="Verdana"/>
                <w:sz w:val="28"/>
                <w:szCs w:val="30"/>
              </w:rPr>
              <w:t>ул.Шоссейная</w:t>
            </w:r>
            <w:proofErr w:type="spellEnd"/>
            <w:r w:rsidRPr="0032045B">
              <w:rPr>
                <w:rFonts w:ascii="Verdana" w:hAnsi="Verdana"/>
                <w:sz w:val="28"/>
                <w:szCs w:val="30"/>
              </w:rPr>
              <w:t>, 11 В (факт.)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Руководитель:</w:t>
            </w:r>
          </w:p>
        </w:tc>
        <w:tc>
          <w:tcPr>
            <w:tcW w:w="6974" w:type="dxa"/>
          </w:tcPr>
          <w:p w:rsidR="00335A77" w:rsidRPr="0032045B" w:rsidRDefault="00474C75" w:rsidP="00C55744">
            <w:pPr>
              <w:spacing w:line="276" w:lineRule="auto"/>
              <w:rPr>
                <w:rFonts w:ascii="Verdana" w:hAnsi="Verdana"/>
                <w:sz w:val="28"/>
                <w:szCs w:val="30"/>
                <w:highlight w:val="yellow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Пирогов Максим Сергеевич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Должность:</w:t>
            </w:r>
          </w:p>
        </w:tc>
        <w:tc>
          <w:tcPr>
            <w:tcW w:w="6974" w:type="dxa"/>
          </w:tcPr>
          <w:p w:rsidR="00335A77" w:rsidRPr="0032045B" w:rsidRDefault="00474C75" w:rsidP="00C55744">
            <w:pPr>
              <w:spacing w:line="276" w:lineRule="auto"/>
              <w:rPr>
                <w:rFonts w:ascii="Verdana" w:hAnsi="Verdana"/>
                <w:sz w:val="28"/>
                <w:szCs w:val="30"/>
                <w:highlight w:val="yellow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Генеральный д</w:t>
            </w:r>
            <w:r w:rsidR="00335A77" w:rsidRPr="0032045B">
              <w:rPr>
                <w:rFonts w:ascii="Verdana" w:hAnsi="Verdana"/>
                <w:sz w:val="28"/>
                <w:szCs w:val="30"/>
              </w:rPr>
              <w:t>иректор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Сайт:</w:t>
            </w:r>
          </w:p>
        </w:tc>
        <w:tc>
          <w:tcPr>
            <w:tcW w:w="6974" w:type="dxa"/>
          </w:tcPr>
          <w:p w:rsidR="00335A77" w:rsidRPr="0032045B" w:rsidRDefault="00474C75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  <w:hyperlink r:id="rId7" w:history="1">
              <w:r w:rsidRPr="0032045B">
                <w:rPr>
                  <w:rStyle w:val="a5"/>
                  <w:rFonts w:ascii="Verdana" w:hAnsi="Verdana"/>
                  <w:sz w:val="28"/>
                  <w:szCs w:val="30"/>
                </w:rPr>
                <w:t>http://interika32.ru/</w:t>
              </w:r>
            </w:hyperlink>
            <w:r w:rsidRPr="0032045B">
              <w:rPr>
                <w:rFonts w:ascii="Verdana" w:hAnsi="Verdana"/>
                <w:sz w:val="28"/>
                <w:szCs w:val="30"/>
              </w:rPr>
              <w:t xml:space="preserve"> 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ОКВЭД:</w:t>
            </w:r>
          </w:p>
        </w:tc>
        <w:tc>
          <w:tcPr>
            <w:tcW w:w="6974" w:type="dxa"/>
          </w:tcPr>
          <w:p w:rsidR="00474C75" w:rsidRPr="0032045B" w:rsidRDefault="00474C75" w:rsidP="00474C75">
            <w:pPr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31.09 ПРОИЗВОДСТВО ПРОЧЕЙ МЕБЕЛИ</w:t>
            </w:r>
          </w:p>
          <w:p w:rsidR="00335A77" w:rsidRPr="0032045B" w:rsidRDefault="00474C75" w:rsidP="00474C75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46.47 ТОРГОВЛЯ ОПТОВАЯ МЕБЕЛЬЮ, КОВРАМИ И ОСВЕТИТЕЛЬНЫМ ОБОРУДОВАНИЕМ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rPr>
          <w:trHeight w:val="179"/>
        </w:trPr>
        <w:tc>
          <w:tcPr>
            <w:tcW w:w="10270" w:type="dxa"/>
            <w:gridSpan w:val="2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10"/>
                <w:szCs w:val="18"/>
              </w:rPr>
            </w:pPr>
          </w:p>
        </w:tc>
        <w:tc>
          <w:tcPr>
            <w:tcW w:w="5344" w:type="dxa"/>
            <w:vMerge/>
            <w:shd w:val="clear" w:color="auto" w:fill="C6D9F1" w:themeFill="text2" w:themeFillTint="33"/>
          </w:tcPr>
          <w:p w:rsidR="00335A77" w:rsidRPr="0032045B" w:rsidRDefault="00335A77" w:rsidP="00C55744">
            <w:pPr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 xml:space="preserve">ФИО </w:t>
            </w:r>
            <w:proofErr w:type="spellStart"/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конт</w:t>
            </w:r>
            <w:proofErr w:type="gramStart"/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.л</w:t>
            </w:r>
            <w:proofErr w:type="gramEnd"/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ица</w:t>
            </w:r>
            <w:proofErr w:type="spellEnd"/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:</w:t>
            </w:r>
          </w:p>
        </w:tc>
        <w:tc>
          <w:tcPr>
            <w:tcW w:w="6974" w:type="dxa"/>
          </w:tcPr>
          <w:p w:rsidR="00335A77" w:rsidRPr="0032045B" w:rsidRDefault="00474C75" w:rsidP="00867821">
            <w:pPr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Пирогова Кристина Михайловна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Должность:</w:t>
            </w:r>
          </w:p>
        </w:tc>
        <w:tc>
          <w:tcPr>
            <w:tcW w:w="6974" w:type="dxa"/>
          </w:tcPr>
          <w:p w:rsidR="00335A77" w:rsidRPr="0032045B" w:rsidRDefault="0032045B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Коммерческий директор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Телефон:</w:t>
            </w:r>
          </w:p>
        </w:tc>
        <w:tc>
          <w:tcPr>
            <w:tcW w:w="6974" w:type="dxa"/>
          </w:tcPr>
          <w:p w:rsidR="00335A77" w:rsidRPr="0032045B" w:rsidRDefault="0032045B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+7 (980) 312-17-05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335A77" w:rsidRPr="0032045B" w:rsidTr="0032045B">
        <w:tc>
          <w:tcPr>
            <w:tcW w:w="3296" w:type="dxa"/>
            <w:shd w:val="clear" w:color="auto" w:fill="C6D9F1" w:themeFill="text2" w:themeFillTint="33"/>
          </w:tcPr>
          <w:p w:rsidR="00335A77" w:rsidRPr="0032045B" w:rsidRDefault="00335A77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  <w:lang w:val="en-US"/>
              </w:rPr>
              <w:t>E-mail</w:t>
            </w: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:</w:t>
            </w:r>
          </w:p>
        </w:tc>
        <w:tc>
          <w:tcPr>
            <w:tcW w:w="6974" w:type="dxa"/>
          </w:tcPr>
          <w:p w:rsidR="00335A77" w:rsidRPr="0032045B" w:rsidRDefault="0032045B" w:rsidP="001155C8">
            <w:pPr>
              <w:rPr>
                <w:rFonts w:ascii="Verdana" w:hAnsi="Verdana"/>
                <w:sz w:val="28"/>
                <w:szCs w:val="30"/>
              </w:rPr>
            </w:pPr>
            <w:hyperlink r:id="rId8" w:history="1">
              <w:r w:rsidRPr="0032045B">
                <w:rPr>
                  <w:rStyle w:val="a5"/>
                  <w:rFonts w:ascii="Verdana" w:hAnsi="Verdana"/>
                  <w:sz w:val="28"/>
                  <w:szCs w:val="30"/>
                </w:rPr>
                <w:t>interika32@gmail.com</w:t>
              </w:r>
            </w:hyperlink>
            <w:r w:rsidRPr="0032045B">
              <w:rPr>
                <w:rFonts w:ascii="Verdana" w:hAnsi="Verdana"/>
                <w:sz w:val="28"/>
                <w:szCs w:val="30"/>
              </w:rPr>
              <w:t xml:space="preserve"> </w:t>
            </w:r>
          </w:p>
        </w:tc>
        <w:tc>
          <w:tcPr>
            <w:tcW w:w="5344" w:type="dxa"/>
            <w:vMerge/>
          </w:tcPr>
          <w:p w:rsidR="00335A77" w:rsidRPr="0032045B" w:rsidRDefault="00335A77" w:rsidP="00C55744">
            <w:pPr>
              <w:spacing w:line="276" w:lineRule="auto"/>
              <w:rPr>
                <w:rFonts w:ascii="Verdana" w:hAnsi="Verdana"/>
                <w:sz w:val="28"/>
                <w:szCs w:val="30"/>
              </w:rPr>
            </w:pPr>
          </w:p>
        </w:tc>
      </w:tr>
      <w:tr w:rsidR="00C55744" w:rsidRPr="0032045B" w:rsidTr="000512A2">
        <w:tc>
          <w:tcPr>
            <w:tcW w:w="15614" w:type="dxa"/>
            <w:gridSpan w:val="3"/>
            <w:shd w:val="clear" w:color="auto" w:fill="C6D9F1" w:themeFill="text2" w:themeFillTint="33"/>
          </w:tcPr>
          <w:p w:rsidR="00C55744" w:rsidRPr="0032045B" w:rsidRDefault="00C55744" w:rsidP="00C55744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C55744" w:rsidRPr="0032045B" w:rsidTr="0032045B">
        <w:tc>
          <w:tcPr>
            <w:tcW w:w="3296" w:type="dxa"/>
            <w:shd w:val="clear" w:color="auto" w:fill="C6D9F1" w:themeFill="text2" w:themeFillTint="33"/>
          </w:tcPr>
          <w:p w:rsidR="00C55744" w:rsidRPr="0032045B" w:rsidRDefault="00C55744" w:rsidP="00C55744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О компании (коротко):</w:t>
            </w:r>
          </w:p>
        </w:tc>
        <w:tc>
          <w:tcPr>
            <w:tcW w:w="12318" w:type="dxa"/>
            <w:gridSpan w:val="2"/>
          </w:tcPr>
          <w:p w:rsidR="00C55744" w:rsidRPr="0032045B" w:rsidRDefault="00867821" w:rsidP="0043144B">
            <w:pPr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Профильное направление</w:t>
            </w:r>
            <w:r w:rsidR="0032045B" w:rsidRPr="0032045B">
              <w:rPr>
                <w:rFonts w:ascii="Verdana" w:hAnsi="Verdana"/>
                <w:sz w:val="28"/>
                <w:szCs w:val="30"/>
              </w:rPr>
              <w:t xml:space="preserve"> </w:t>
            </w:r>
            <w:r w:rsidRPr="0032045B">
              <w:rPr>
                <w:rFonts w:ascii="Verdana" w:hAnsi="Verdana"/>
                <w:sz w:val="28"/>
                <w:szCs w:val="30"/>
              </w:rPr>
              <w:t>- производство мебели</w:t>
            </w:r>
          </w:p>
        </w:tc>
      </w:tr>
      <w:tr w:rsidR="00C55744" w:rsidRPr="0032045B" w:rsidTr="006C1AF9">
        <w:tc>
          <w:tcPr>
            <w:tcW w:w="15614" w:type="dxa"/>
            <w:gridSpan w:val="3"/>
            <w:shd w:val="clear" w:color="auto" w:fill="C6D9F1" w:themeFill="text2" w:themeFillTint="33"/>
          </w:tcPr>
          <w:p w:rsidR="00C55744" w:rsidRPr="0032045B" w:rsidRDefault="00C55744" w:rsidP="00C55744">
            <w:pPr>
              <w:spacing w:line="276" w:lineRule="auto"/>
              <w:rPr>
                <w:rFonts w:ascii="Verdana" w:hAnsi="Verdana"/>
                <w:sz w:val="8"/>
                <w:szCs w:val="18"/>
              </w:rPr>
            </w:pPr>
          </w:p>
        </w:tc>
      </w:tr>
      <w:tr w:rsidR="00C55744" w:rsidRPr="0032045B" w:rsidTr="0032045B">
        <w:tc>
          <w:tcPr>
            <w:tcW w:w="3296" w:type="dxa"/>
            <w:shd w:val="clear" w:color="auto" w:fill="C6D9F1" w:themeFill="text2" w:themeFillTint="33"/>
          </w:tcPr>
          <w:p w:rsidR="00C55744" w:rsidRPr="0032045B" w:rsidRDefault="0032045B" w:rsidP="0032045B">
            <w:pPr>
              <w:spacing w:line="276" w:lineRule="auto"/>
              <w:jc w:val="right"/>
              <w:rPr>
                <w:rFonts w:ascii="Verdana" w:hAnsi="Verdana"/>
                <w:color w:val="000000" w:themeColor="text1"/>
                <w:sz w:val="28"/>
                <w:szCs w:val="30"/>
              </w:rPr>
            </w:pPr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Членство в объединениях</w:t>
            </w:r>
            <w:bookmarkStart w:id="0" w:name="_GoBack"/>
            <w:bookmarkEnd w:id="0"/>
            <w:r w:rsidRPr="0032045B">
              <w:rPr>
                <w:rFonts w:ascii="Verdana" w:hAnsi="Verdana"/>
                <w:color w:val="000000" w:themeColor="text1"/>
                <w:sz w:val="28"/>
                <w:szCs w:val="30"/>
              </w:rPr>
              <w:t>, ассоциациях</w:t>
            </w:r>
          </w:p>
        </w:tc>
        <w:tc>
          <w:tcPr>
            <w:tcW w:w="12318" w:type="dxa"/>
            <w:gridSpan w:val="2"/>
          </w:tcPr>
          <w:p w:rsidR="0032045B" w:rsidRPr="0032045B" w:rsidRDefault="0032045B" w:rsidP="0032045B">
            <w:pPr>
              <w:ind w:left="360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Член Союза «ТПП Брянской области» с февраля 2019 года</w:t>
            </w:r>
          </w:p>
          <w:p w:rsidR="00C55744" w:rsidRPr="0032045B" w:rsidRDefault="0032045B" w:rsidP="0032045B">
            <w:pPr>
              <w:ind w:left="360"/>
              <w:rPr>
                <w:rFonts w:ascii="Verdana" w:hAnsi="Verdana"/>
                <w:sz w:val="28"/>
                <w:szCs w:val="30"/>
              </w:rPr>
            </w:pPr>
            <w:r w:rsidRPr="0032045B">
              <w:rPr>
                <w:rFonts w:ascii="Verdana" w:hAnsi="Verdana"/>
                <w:sz w:val="28"/>
                <w:szCs w:val="30"/>
              </w:rPr>
              <w:t>Участник специального проекта «100 семейных компаний под патронатом Президента ТПП РФ»</w:t>
            </w:r>
          </w:p>
        </w:tc>
      </w:tr>
    </w:tbl>
    <w:p w:rsidR="00E0302E" w:rsidRDefault="00E0302E"/>
    <w:sectPr w:rsidR="00E0302E" w:rsidSect="00E03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FCA"/>
    <w:multiLevelType w:val="hybridMultilevel"/>
    <w:tmpl w:val="20C23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3076"/>
    <w:multiLevelType w:val="hybridMultilevel"/>
    <w:tmpl w:val="9DC8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73FD"/>
    <w:multiLevelType w:val="hybridMultilevel"/>
    <w:tmpl w:val="22580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D"/>
    <w:rsid w:val="000225B1"/>
    <w:rsid w:val="001155C8"/>
    <w:rsid w:val="0032045B"/>
    <w:rsid w:val="00335A77"/>
    <w:rsid w:val="00343565"/>
    <w:rsid w:val="003A377E"/>
    <w:rsid w:val="0043144B"/>
    <w:rsid w:val="00474C75"/>
    <w:rsid w:val="004B4C22"/>
    <w:rsid w:val="004C4EC4"/>
    <w:rsid w:val="00703223"/>
    <w:rsid w:val="007C40F3"/>
    <w:rsid w:val="007D0BBD"/>
    <w:rsid w:val="00867821"/>
    <w:rsid w:val="00A74EFB"/>
    <w:rsid w:val="00AA7C57"/>
    <w:rsid w:val="00B24FAA"/>
    <w:rsid w:val="00C01D18"/>
    <w:rsid w:val="00C55744"/>
    <w:rsid w:val="00E0302E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C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0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C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0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ika3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ika3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Петрович Тогобицкий</dc:creator>
  <cp:lastModifiedBy>Максим Петрович Тогобицкий</cp:lastModifiedBy>
  <cp:revision>2</cp:revision>
  <dcterms:created xsi:type="dcterms:W3CDTF">2021-06-30T10:44:00Z</dcterms:created>
  <dcterms:modified xsi:type="dcterms:W3CDTF">2021-06-30T10:44:00Z</dcterms:modified>
</cp:coreProperties>
</file>