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5523C" w14:paraId="5385AC78" w14:textId="77777777" w:rsidTr="00E5523C">
        <w:tc>
          <w:tcPr>
            <w:tcW w:w="4672" w:type="dxa"/>
          </w:tcPr>
          <w:p w14:paraId="46C7D141" w14:textId="1882EA5A" w:rsidR="00E5523C" w:rsidRDefault="00E5523C">
            <w:pPr>
              <w:ind w:firstLine="0"/>
            </w:pPr>
            <w:r>
              <w:t>Организационно-правовая форма</w:t>
            </w:r>
          </w:p>
        </w:tc>
        <w:tc>
          <w:tcPr>
            <w:tcW w:w="4673" w:type="dxa"/>
          </w:tcPr>
          <w:p w14:paraId="7AB381C0" w14:textId="26E1A90F" w:rsidR="00E5523C" w:rsidRDefault="00432772">
            <w:pPr>
              <w:ind w:firstLine="0"/>
            </w:pPr>
            <w:r>
              <w:t>ИП</w:t>
            </w:r>
          </w:p>
        </w:tc>
      </w:tr>
    </w:tbl>
    <w:p w14:paraId="013F3B52" w14:textId="75E46F3F" w:rsidR="00354BA1" w:rsidRDefault="00354BA1"/>
    <w:p w14:paraId="578CCA9B" w14:textId="4F458CED" w:rsidR="00E5523C" w:rsidRDefault="00E552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5523C" w14:paraId="0EB6EC0C" w14:textId="77777777" w:rsidTr="00E5523C">
        <w:tc>
          <w:tcPr>
            <w:tcW w:w="4672" w:type="dxa"/>
          </w:tcPr>
          <w:p w14:paraId="3EED0095" w14:textId="1362A5D5" w:rsidR="00E5523C" w:rsidRDefault="00432772">
            <w:pPr>
              <w:ind w:firstLine="0"/>
            </w:pPr>
            <w:r>
              <w:t>Последовательность действий по организации запуска бизнес-идеи</w:t>
            </w:r>
          </w:p>
        </w:tc>
        <w:tc>
          <w:tcPr>
            <w:tcW w:w="4673" w:type="dxa"/>
          </w:tcPr>
          <w:p w14:paraId="253C207C" w14:textId="5F329A2F" w:rsidR="00E5523C" w:rsidRDefault="00432772">
            <w:pPr>
              <w:ind w:firstLine="0"/>
            </w:pPr>
            <w:r>
              <w:t xml:space="preserve">Сроки реализации (с </w:t>
            </w:r>
            <w:proofErr w:type="spellStart"/>
            <w:proofErr w:type="gramStart"/>
            <w:r>
              <w:t>дд.мм</w:t>
            </w:r>
            <w:proofErr w:type="spellEnd"/>
            <w:proofErr w:type="gramEnd"/>
            <w:r>
              <w:t xml:space="preserve"> по </w:t>
            </w:r>
            <w:proofErr w:type="spellStart"/>
            <w:r>
              <w:t>дд.мм</w:t>
            </w:r>
            <w:proofErr w:type="spellEnd"/>
            <w:r>
              <w:t>)</w:t>
            </w:r>
          </w:p>
        </w:tc>
      </w:tr>
      <w:tr w:rsidR="00E5523C" w14:paraId="0EDD2FC0" w14:textId="77777777" w:rsidTr="00E5523C">
        <w:tc>
          <w:tcPr>
            <w:tcW w:w="4672" w:type="dxa"/>
          </w:tcPr>
          <w:p w14:paraId="1A8A4847" w14:textId="3011F738" w:rsidR="00E5523C" w:rsidRDefault="00D61F94">
            <w:pPr>
              <w:ind w:firstLine="0"/>
            </w:pPr>
            <w:r>
              <w:t xml:space="preserve">Создание нового </w:t>
            </w:r>
            <w:proofErr w:type="spellStart"/>
            <w:proofErr w:type="gramStart"/>
            <w:r>
              <w:t>юр.лица</w:t>
            </w:r>
            <w:proofErr w:type="spellEnd"/>
            <w:proofErr w:type="gramEnd"/>
          </w:p>
        </w:tc>
        <w:tc>
          <w:tcPr>
            <w:tcW w:w="4673" w:type="dxa"/>
          </w:tcPr>
          <w:p w14:paraId="46037CF2" w14:textId="34A97602" w:rsidR="00E5523C" w:rsidRDefault="00721C3E">
            <w:pPr>
              <w:ind w:firstLine="0"/>
            </w:pPr>
            <w:r>
              <w:t>01.09 по 04.09</w:t>
            </w:r>
          </w:p>
        </w:tc>
      </w:tr>
      <w:tr w:rsidR="00E5523C" w14:paraId="6709E497" w14:textId="77777777" w:rsidTr="00E5523C">
        <w:tc>
          <w:tcPr>
            <w:tcW w:w="4672" w:type="dxa"/>
          </w:tcPr>
          <w:p w14:paraId="567D9870" w14:textId="383D2797" w:rsidR="00E5523C" w:rsidRDefault="00D61F94" w:rsidP="004C12EF">
            <w:pPr>
              <w:ind w:firstLine="0"/>
              <w:jc w:val="left"/>
            </w:pPr>
            <w:r w:rsidRPr="00D61F94">
              <w:t>П</w:t>
            </w:r>
            <w:r w:rsidRPr="00D61F94">
              <w:t>олучен</w:t>
            </w:r>
            <w:r>
              <w:t xml:space="preserve">ие </w:t>
            </w:r>
            <w:r w:rsidRPr="00D61F94">
              <w:t>все</w:t>
            </w:r>
            <w:r w:rsidR="004C12EF">
              <w:t xml:space="preserve">х </w:t>
            </w:r>
            <w:r w:rsidRPr="00D61F94">
              <w:t>необходимы</w:t>
            </w:r>
            <w:r w:rsidR="004C12EF">
              <w:t>х</w:t>
            </w:r>
            <w:r w:rsidRPr="00D61F94">
              <w:t xml:space="preserve"> разрешени</w:t>
            </w:r>
            <w:r w:rsidR="004C12EF">
              <w:t>й</w:t>
            </w:r>
          </w:p>
        </w:tc>
        <w:tc>
          <w:tcPr>
            <w:tcW w:w="4673" w:type="dxa"/>
          </w:tcPr>
          <w:p w14:paraId="2B4DE9AA" w14:textId="05B242C0" w:rsidR="00E5523C" w:rsidRDefault="00F11E38">
            <w:pPr>
              <w:ind w:firstLine="0"/>
            </w:pPr>
            <w:r>
              <w:t xml:space="preserve">05.09 по </w:t>
            </w:r>
            <w:r w:rsidR="00D94815">
              <w:t>05.10</w:t>
            </w:r>
          </w:p>
        </w:tc>
      </w:tr>
      <w:tr w:rsidR="00E5523C" w14:paraId="4519F873" w14:textId="77777777" w:rsidTr="00E5523C">
        <w:tc>
          <w:tcPr>
            <w:tcW w:w="4672" w:type="dxa"/>
          </w:tcPr>
          <w:p w14:paraId="019359CA" w14:textId="7564F8F1" w:rsidR="00E5523C" w:rsidRDefault="004C12EF" w:rsidP="00906944">
            <w:pPr>
              <w:ind w:firstLine="0"/>
              <w:jc w:val="left"/>
            </w:pPr>
            <w:r>
              <w:t>Создание</w:t>
            </w:r>
            <w:r w:rsidR="00906944">
              <w:t xml:space="preserve"> </w:t>
            </w:r>
            <w:r>
              <w:t>организационного построения</w:t>
            </w:r>
          </w:p>
        </w:tc>
        <w:tc>
          <w:tcPr>
            <w:tcW w:w="4673" w:type="dxa"/>
          </w:tcPr>
          <w:p w14:paraId="0CE84133" w14:textId="5A985BC1" w:rsidR="00E5523C" w:rsidRDefault="00D94815">
            <w:pPr>
              <w:ind w:firstLine="0"/>
            </w:pPr>
            <w:r>
              <w:t>05.10 по 05.11</w:t>
            </w:r>
          </w:p>
        </w:tc>
      </w:tr>
      <w:tr w:rsidR="00E5523C" w14:paraId="29D8443B" w14:textId="77777777" w:rsidTr="00E5523C">
        <w:tc>
          <w:tcPr>
            <w:tcW w:w="4672" w:type="dxa"/>
          </w:tcPr>
          <w:p w14:paraId="105D3E97" w14:textId="1163412E" w:rsidR="00E5523C" w:rsidRDefault="00906944" w:rsidP="00906944">
            <w:pPr>
              <w:ind w:firstLine="0"/>
              <w:jc w:val="left"/>
            </w:pPr>
            <w:r>
              <w:t>Разработка, приобретение и внедрение технологий</w:t>
            </w:r>
          </w:p>
        </w:tc>
        <w:tc>
          <w:tcPr>
            <w:tcW w:w="4673" w:type="dxa"/>
          </w:tcPr>
          <w:p w14:paraId="6436EABD" w14:textId="442D7951" w:rsidR="00E5523C" w:rsidRDefault="00755EC6">
            <w:pPr>
              <w:ind w:firstLine="0"/>
            </w:pPr>
            <w:r>
              <w:t>06.10 по 21.10</w:t>
            </w:r>
          </w:p>
        </w:tc>
      </w:tr>
      <w:tr w:rsidR="00E5523C" w14:paraId="1BACFEE8" w14:textId="77777777" w:rsidTr="00E5523C">
        <w:tc>
          <w:tcPr>
            <w:tcW w:w="4672" w:type="dxa"/>
          </w:tcPr>
          <w:p w14:paraId="68BE50AA" w14:textId="76E27E6F" w:rsidR="00E5523C" w:rsidRDefault="007932DB" w:rsidP="00906944">
            <w:pPr>
              <w:ind w:firstLine="0"/>
              <w:jc w:val="left"/>
            </w:pPr>
            <w:r>
              <w:t>Приобретение сырья и материалов</w:t>
            </w:r>
          </w:p>
        </w:tc>
        <w:tc>
          <w:tcPr>
            <w:tcW w:w="4673" w:type="dxa"/>
          </w:tcPr>
          <w:p w14:paraId="682983AA" w14:textId="5FBAC939" w:rsidR="00E5523C" w:rsidRDefault="005C3090">
            <w:pPr>
              <w:ind w:firstLine="0"/>
            </w:pPr>
            <w:r>
              <w:t>06.10 по 06.11</w:t>
            </w:r>
          </w:p>
        </w:tc>
      </w:tr>
      <w:tr w:rsidR="00E5523C" w14:paraId="7DB93F89" w14:textId="77777777" w:rsidTr="00E5523C">
        <w:tc>
          <w:tcPr>
            <w:tcW w:w="4672" w:type="dxa"/>
          </w:tcPr>
          <w:p w14:paraId="56BBBE35" w14:textId="748EFAA8" w:rsidR="00E5523C" w:rsidRDefault="007932DB">
            <w:pPr>
              <w:ind w:firstLine="0"/>
            </w:pPr>
            <w:r>
              <w:t>Маркетинг, реклама</w:t>
            </w:r>
          </w:p>
        </w:tc>
        <w:tc>
          <w:tcPr>
            <w:tcW w:w="4673" w:type="dxa"/>
          </w:tcPr>
          <w:p w14:paraId="7B7CCC5F" w14:textId="4949F600" w:rsidR="00E5523C" w:rsidRDefault="005C3090">
            <w:pPr>
              <w:ind w:firstLine="0"/>
            </w:pPr>
            <w:r>
              <w:t>06.11 по 01.12</w:t>
            </w:r>
          </w:p>
        </w:tc>
      </w:tr>
    </w:tbl>
    <w:p w14:paraId="3A3C3A2A" w14:textId="7FB089B4" w:rsidR="00E5523C" w:rsidRDefault="00E552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836E0" w14:paraId="2670D9F2" w14:textId="77777777" w:rsidTr="00F637F9">
        <w:tc>
          <w:tcPr>
            <w:tcW w:w="9345" w:type="dxa"/>
            <w:gridSpan w:val="3"/>
          </w:tcPr>
          <w:p w14:paraId="1D60D24F" w14:textId="1CE8A202" w:rsidR="00A836E0" w:rsidRDefault="00A836E0" w:rsidP="00A836E0">
            <w:pPr>
              <w:ind w:firstLine="0"/>
              <w:jc w:val="center"/>
            </w:pPr>
            <w:r>
              <w:t>Бизнес-процессы</w:t>
            </w:r>
          </w:p>
        </w:tc>
      </w:tr>
      <w:tr w:rsidR="00755EFD" w14:paraId="3A5069D9" w14:textId="77777777" w:rsidTr="00755EFD">
        <w:tc>
          <w:tcPr>
            <w:tcW w:w="3115" w:type="dxa"/>
          </w:tcPr>
          <w:p w14:paraId="5265EA10" w14:textId="7B792DE1" w:rsidR="00755EFD" w:rsidRDefault="00A836E0">
            <w:pPr>
              <w:ind w:firstLine="0"/>
            </w:pPr>
            <w:r>
              <w:t>Управляющие</w:t>
            </w:r>
          </w:p>
        </w:tc>
        <w:tc>
          <w:tcPr>
            <w:tcW w:w="3115" w:type="dxa"/>
          </w:tcPr>
          <w:p w14:paraId="2AD136CA" w14:textId="4833DFAD" w:rsidR="00755EFD" w:rsidRDefault="00A836E0">
            <w:pPr>
              <w:ind w:firstLine="0"/>
            </w:pPr>
            <w:r>
              <w:t>Операционные</w:t>
            </w:r>
          </w:p>
        </w:tc>
        <w:tc>
          <w:tcPr>
            <w:tcW w:w="3115" w:type="dxa"/>
          </w:tcPr>
          <w:p w14:paraId="372FA818" w14:textId="4327C090" w:rsidR="00755EFD" w:rsidRDefault="00A836E0">
            <w:pPr>
              <w:ind w:firstLine="0"/>
            </w:pPr>
            <w:r>
              <w:t>Поддерживающие</w:t>
            </w:r>
          </w:p>
        </w:tc>
      </w:tr>
      <w:tr w:rsidR="00755EFD" w14:paraId="589C4B28" w14:textId="77777777" w:rsidTr="00755EFD">
        <w:tc>
          <w:tcPr>
            <w:tcW w:w="3115" w:type="dxa"/>
          </w:tcPr>
          <w:p w14:paraId="39F98E76" w14:textId="73097076" w:rsidR="00755EFD" w:rsidRDefault="00765C64">
            <w:pPr>
              <w:ind w:firstLine="0"/>
            </w:pPr>
            <w:r>
              <w:t>Анализ</w:t>
            </w:r>
          </w:p>
        </w:tc>
        <w:tc>
          <w:tcPr>
            <w:tcW w:w="3115" w:type="dxa"/>
          </w:tcPr>
          <w:p w14:paraId="35DB1C89" w14:textId="46EAF561" w:rsidR="00755EFD" w:rsidRDefault="00312734">
            <w:pPr>
              <w:ind w:firstLine="0"/>
            </w:pPr>
            <w:r w:rsidRPr="00312734">
              <w:t>Закупка</w:t>
            </w:r>
          </w:p>
        </w:tc>
        <w:tc>
          <w:tcPr>
            <w:tcW w:w="3115" w:type="dxa"/>
          </w:tcPr>
          <w:p w14:paraId="31E27B2D" w14:textId="471A0D9C" w:rsidR="00755EFD" w:rsidRDefault="00CC75CB">
            <w:pPr>
              <w:ind w:firstLine="0"/>
            </w:pPr>
            <w:proofErr w:type="spellStart"/>
            <w:r>
              <w:t>Бух.учёт</w:t>
            </w:r>
            <w:proofErr w:type="spellEnd"/>
          </w:p>
        </w:tc>
      </w:tr>
      <w:tr w:rsidR="00755EFD" w14:paraId="35E1132F" w14:textId="77777777" w:rsidTr="00755EFD">
        <w:tc>
          <w:tcPr>
            <w:tcW w:w="3115" w:type="dxa"/>
          </w:tcPr>
          <w:p w14:paraId="7EFC2740" w14:textId="6FB9F614" w:rsidR="00755EFD" w:rsidRDefault="00765C64">
            <w:pPr>
              <w:ind w:firstLine="0"/>
            </w:pPr>
            <w:r>
              <w:t>Принятие решений</w:t>
            </w:r>
          </w:p>
        </w:tc>
        <w:tc>
          <w:tcPr>
            <w:tcW w:w="3115" w:type="dxa"/>
          </w:tcPr>
          <w:p w14:paraId="2A7ACDC5" w14:textId="6F0CE8AC" w:rsidR="00755EFD" w:rsidRDefault="00312734">
            <w:pPr>
              <w:ind w:firstLine="0"/>
            </w:pPr>
            <w:r>
              <w:t>Управление</w:t>
            </w:r>
          </w:p>
        </w:tc>
        <w:tc>
          <w:tcPr>
            <w:tcW w:w="3115" w:type="dxa"/>
          </w:tcPr>
          <w:p w14:paraId="4434BA6F" w14:textId="3B1A3AA6" w:rsidR="00755EFD" w:rsidRDefault="00CC75CB">
            <w:pPr>
              <w:ind w:firstLine="0"/>
            </w:pPr>
            <w:r>
              <w:t>Подбор персонала</w:t>
            </w:r>
          </w:p>
        </w:tc>
      </w:tr>
      <w:tr w:rsidR="00755EFD" w14:paraId="301C22B6" w14:textId="77777777" w:rsidTr="00755EFD">
        <w:tc>
          <w:tcPr>
            <w:tcW w:w="3115" w:type="dxa"/>
          </w:tcPr>
          <w:p w14:paraId="16A9CA45" w14:textId="68D11122" w:rsidR="00755EFD" w:rsidRDefault="00765C64">
            <w:pPr>
              <w:ind w:firstLine="0"/>
            </w:pPr>
            <w:r>
              <w:t>Управление деятельностью</w:t>
            </w:r>
          </w:p>
        </w:tc>
        <w:tc>
          <w:tcPr>
            <w:tcW w:w="3115" w:type="dxa"/>
          </w:tcPr>
          <w:p w14:paraId="0AC16487" w14:textId="79FD4C92" w:rsidR="00755EFD" w:rsidRDefault="00312734">
            <w:pPr>
              <w:ind w:firstLine="0"/>
            </w:pPr>
            <w:r>
              <w:t>Маркетинг</w:t>
            </w:r>
          </w:p>
        </w:tc>
        <w:tc>
          <w:tcPr>
            <w:tcW w:w="3115" w:type="dxa"/>
          </w:tcPr>
          <w:p w14:paraId="383A5002" w14:textId="7EA277DB" w:rsidR="00755EFD" w:rsidRDefault="00CC75CB">
            <w:pPr>
              <w:ind w:firstLine="0"/>
            </w:pPr>
            <w:proofErr w:type="spellStart"/>
            <w:r>
              <w:t>Тех.поддержка</w:t>
            </w:r>
            <w:proofErr w:type="spellEnd"/>
          </w:p>
        </w:tc>
      </w:tr>
      <w:tr w:rsidR="00755EFD" w14:paraId="1772414C" w14:textId="77777777" w:rsidTr="00755EFD">
        <w:tc>
          <w:tcPr>
            <w:tcW w:w="3115" w:type="dxa"/>
          </w:tcPr>
          <w:p w14:paraId="426C6C9F" w14:textId="649B763F" w:rsidR="00755EFD" w:rsidRDefault="00CC75CB">
            <w:pPr>
              <w:ind w:firstLine="0"/>
            </w:pPr>
            <w:r>
              <w:t>Стратегия</w:t>
            </w:r>
          </w:p>
        </w:tc>
        <w:tc>
          <w:tcPr>
            <w:tcW w:w="3115" w:type="dxa"/>
          </w:tcPr>
          <w:p w14:paraId="548FD4B2" w14:textId="58D13F97" w:rsidR="00755EFD" w:rsidRDefault="00312734">
            <w:pPr>
              <w:ind w:firstLine="0"/>
            </w:pPr>
            <w:r>
              <w:t>Продажи</w:t>
            </w:r>
          </w:p>
        </w:tc>
        <w:tc>
          <w:tcPr>
            <w:tcW w:w="3115" w:type="dxa"/>
          </w:tcPr>
          <w:p w14:paraId="2CDF8EB3" w14:textId="2BB7E193" w:rsidR="00755EFD" w:rsidRDefault="004C703A">
            <w:pPr>
              <w:ind w:firstLine="0"/>
            </w:pPr>
            <w:r>
              <w:t>Обучение сотрудников</w:t>
            </w:r>
          </w:p>
        </w:tc>
      </w:tr>
    </w:tbl>
    <w:p w14:paraId="329FC63D" w14:textId="3F97DEA4" w:rsidR="00A12729" w:rsidRDefault="00A12729"/>
    <w:tbl>
      <w:tblPr>
        <w:tblStyle w:val="a3"/>
        <w:tblW w:w="9461" w:type="dxa"/>
        <w:tblLook w:val="04A0" w:firstRow="1" w:lastRow="0" w:firstColumn="1" w:lastColumn="0" w:noHBand="0" w:noVBand="1"/>
      </w:tblPr>
      <w:tblGrid>
        <w:gridCol w:w="2561"/>
        <w:gridCol w:w="3005"/>
        <w:gridCol w:w="2389"/>
        <w:gridCol w:w="1943"/>
      </w:tblGrid>
      <w:tr w:rsidR="00F94BA5" w14:paraId="03994548" w14:textId="77777777" w:rsidTr="00C504A3">
        <w:trPr>
          <w:trHeight w:val="318"/>
        </w:trPr>
        <w:tc>
          <w:tcPr>
            <w:tcW w:w="2360" w:type="dxa"/>
            <w:vMerge w:val="restart"/>
          </w:tcPr>
          <w:p w14:paraId="4E7790F7" w14:textId="77777777" w:rsidR="00C33A0A" w:rsidRDefault="00C33A0A" w:rsidP="0075226D">
            <w:pPr>
              <w:ind w:firstLine="0"/>
              <w:jc w:val="left"/>
            </w:pPr>
          </w:p>
          <w:p w14:paraId="36DEAD73" w14:textId="77777777" w:rsidR="00C33A0A" w:rsidRDefault="00C33A0A" w:rsidP="0075226D">
            <w:pPr>
              <w:ind w:firstLine="0"/>
              <w:jc w:val="left"/>
            </w:pPr>
          </w:p>
          <w:p w14:paraId="45CF8EE9" w14:textId="78B65226" w:rsidR="00F94BA5" w:rsidRDefault="00C33A0A" w:rsidP="0075226D">
            <w:pPr>
              <w:ind w:firstLine="0"/>
              <w:jc w:val="left"/>
            </w:pPr>
            <w:r>
              <w:t xml:space="preserve">      Тип риска</w:t>
            </w:r>
          </w:p>
        </w:tc>
        <w:tc>
          <w:tcPr>
            <w:tcW w:w="7101" w:type="dxa"/>
            <w:gridSpan w:val="3"/>
          </w:tcPr>
          <w:p w14:paraId="30533808" w14:textId="5D1114B2" w:rsidR="00F94BA5" w:rsidRDefault="00F94BA5">
            <w:pPr>
              <w:ind w:firstLine="0"/>
            </w:pPr>
            <w:r>
              <w:t>Риски</w:t>
            </w:r>
          </w:p>
        </w:tc>
      </w:tr>
      <w:tr w:rsidR="00F94BA5" w14:paraId="0966B921" w14:textId="77777777" w:rsidTr="008638AD">
        <w:trPr>
          <w:trHeight w:val="1275"/>
        </w:trPr>
        <w:tc>
          <w:tcPr>
            <w:tcW w:w="2360" w:type="dxa"/>
            <w:vMerge/>
          </w:tcPr>
          <w:p w14:paraId="2A037B61" w14:textId="77777777" w:rsidR="00F94BA5" w:rsidRDefault="00F94BA5">
            <w:pPr>
              <w:ind w:firstLine="0"/>
            </w:pPr>
          </w:p>
        </w:tc>
        <w:tc>
          <w:tcPr>
            <w:tcW w:w="2338" w:type="dxa"/>
          </w:tcPr>
          <w:p w14:paraId="62A0EFC2" w14:textId="34F61D5F" w:rsidR="00F94BA5" w:rsidRDefault="00F94BA5">
            <w:pPr>
              <w:ind w:firstLine="0"/>
            </w:pPr>
            <w:r>
              <w:t>Описание риска</w:t>
            </w:r>
          </w:p>
        </w:tc>
        <w:tc>
          <w:tcPr>
            <w:tcW w:w="2418" w:type="dxa"/>
          </w:tcPr>
          <w:p w14:paraId="531AD62B" w14:textId="6474212C" w:rsidR="00F94BA5" w:rsidRDefault="00F94BA5">
            <w:pPr>
              <w:ind w:firstLine="0"/>
            </w:pPr>
            <w:r>
              <w:t>Меры контроля</w:t>
            </w:r>
          </w:p>
        </w:tc>
        <w:tc>
          <w:tcPr>
            <w:tcW w:w="2345" w:type="dxa"/>
          </w:tcPr>
          <w:p w14:paraId="479710A7" w14:textId="76F0200E" w:rsidR="00F94BA5" w:rsidRDefault="00F94BA5" w:rsidP="00C33A0A">
            <w:pPr>
              <w:ind w:firstLine="0"/>
              <w:jc w:val="left"/>
            </w:pPr>
            <w:r>
              <w:t>Действия в случае нег</w:t>
            </w:r>
            <w:r w:rsidR="00C33A0A">
              <w:t>а</w:t>
            </w:r>
            <w:r>
              <w:t>тивного сценария</w:t>
            </w:r>
          </w:p>
        </w:tc>
      </w:tr>
      <w:tr w:rsidR="00C33A0A" w14:paraId="7B58E398" w14:textId="77777777" w:rsidTr="008638AD">
        <w:trPr>
          <w:trHeight w:val="1569"/>
        </w:trPr>
        <w:tc>
          <w:tcPr>
            <w:tcW w:w="2360" w:type="dxa"/>
            <w:vMerge w:val="restart"/>
          </w:tcPr>
          <w:p w14:paraId="44D8CE07" w14:textId="0E56C0ED" w:rsidR="00C33A0A" w:rsidRDefault="00C33A0A">
            <w:pPr>
              <w:ind w:firstLine="0"/>
            </w:pPr>
            <w:r>
              <w:t>систематические</w:t>
            </w:r>
          </w:p>
        </w:tc>
        <w:tc>
          <w:tcPr>
            <w:tcW w:w="2338" w:type="dxa"/>
          </w:tcPr>
          <w:p w14:paraId="4C64AE5F" w14:textId="566F1269" w:rsidR="00C33A0A" w:rsidRDefault="007153AC">
            <w:pPr>
              <w:ind w:firstLine="0"/>
            </w:pPr>
            <w:r>
              <w:t>Внезапное изменение цен на материалы</w:t>
            </w:r>
          </w:p>
        </w:tc>
        <w:tc>
          <w:tcPr>
            <w:tcW w:w="2418" w:type="dxa"/>
          </w:tcPr>
          <w:p w14:paraId="4D824575" w14:textId="3F388AFB" w:rsidR="00C33A0A" w:rsidRDefault="007153AC" w:rsidP="007153AC">
            <w:pPr>
              <w:ind w:firstLine="0"/>
              <w:jc w:val="left"/>
            </w:pPr>
            <w:r>
              <w:t>Следить за новостями и эк.</w:t>
            </w:r>
            <w:r w:rsidR="006F539B">
              <w:t xml:space="preserve"> </w:t>
            </w:r>
            <w:r>
              <w:t>ситуацией</w:t>
            </w:r>
          </w:p>
        </w:tc>
        <w:tc>
          <w:tcPr>
            <w:tcW w:w="2345" w:type="dxa"/>
          </w:tcPr>
          <w:p w14:paraId="19AF7645" w14:textId="60EEAB90" w:rsidR="00C33A0A" w:rsidRDefault="006F539B" w:rsidP="006F539B">
            <w:pPr>
              <w:ind w:firstLine="0"/>
              <w:jc w:val="left"/>
            </w:pPr>
            <w:r>
              <w:t>Смена поставщика, найти более выгодные материалы</w:t>
            </w:r>
          </w:p>
        </w:tc>
      </w:tr>
      <w:tr w:rsidR="00C33A0A" w14:paraId="088E11DE" w14:textId="77777777" w:rsidTr="008638AD">
        <w:trPr>
          <w:trHeight w:val="1594"/>
        </w:trPr>
        <w:tc>
          <w:tcPr>
            <w:tcW w:w="2360" w:type="dxa"/>
            <w:vMerge/>
          </w:tcPr>
          <w:p w14:paraId="1C2036B5" w14:textId="77777777" w:rsidR="00C33A0A" w:rsidRDefault="00C33A0A">
            <w:pPr>
              <w:ind w:firstLine="0"/>
            </w:pPr>
          </w:p>
        </w:tc>
        <w:tc>
          <w:tcPr>
            <w:tcW w:w="2338" w:type="dxa"/>
          </w:tcPr>
          <w:p w14:paraId="1ADF743B" w14:textId="33667136" w:rsidR="00C33A0A" w:rsidRDefault="006F539B">
            <w:pPr>
              <w:ind w:firstLine="0"/>
            </w:pPr>
            <w:r>
              <w:t>Нестабильная политическая ситуация</w:t>
            </w:r>
          </w:p>
        </w:tc>
        <w:tc>
          <w:tcPr>
            <w:tcW w:w="2418" w:type="dxa"/>
          </w:tcPr>
          <w:p w14:paraId="097AB0F0" w14:textId="07BA5E58" w:rsidR="00C33A0A" w:rsidRDefault="00FA7760" w:rsidP="00FA7760">
            <w:pPr>
              <w:ind w:firstLine="0"/>
              <w:jc w:val="left"/>
            </w:pPr>
            <w:r>
              <w:t xml:space="preserve">Следить за политическими новостями </w:t>
            </w:r>
          </w:p>
        </w:tc>
        <w:tc>
          <w:tcPr>
            <w:tcW w:w="2345" w:type="dxa"/>
          </w:tcPr>
          <w:p w14:paraId="42E28ED3" w14:textId="482CEE8A" w:rsidR="00C33A0A" w:rsidRDefault="00C504A3" w:rsidP="00C504A3">
            <w:pPr>
              <w:ind w:firstLine="0"/>
              <w:jc w:val="left"/>
            </w:pPr>
            <w:r>
              <w:t>Уметь быстро подстроиться под политическую ситуацию</w:t>
            </w:r>
          </w:p>
        </w:tc>
      </w:tr>
      <w:tr w:rsidR="00C33A0A" w14:paraId="2D21AA72" w14:textId="77777777" w:rsidTr="008638AD">
        <w:trPr>
          <w:trHeight w:val="956"/>
        </w:trPr>
        <w:tc>
          <w:tcPr>
            <w:tcW w:w="2360" w:type="dxa"/>
            <w:vMerge/>
          </w:tcPr>
          <w:p w14:paraId="4D5023A0" w14:textId="77777777" w:rsidR="00C33A0A" w:rsidRDefault="00C33A0A">
            <w:pPr>
              <w:ind w:firstLine="0"/>
            </w:pPr>
          </w:p>
        </w:tc>
        <w:tc>
          <w:tcPr>
            <w:tcW w:w="2338" w:type="dxa"/>
          </w:tcPr>
          <w:p w14:paraId="167390E3" w14:textId="796B53BF" w:rsidR="00C33A0A" w:rsidRDefault="006F539B">
            <w:pPr>
              <w:ind w:firstLine="0"/>
            </w:pPr>
            <w:r>
              <w:t xml:space="preserve">Природные </w:t>
            </w:r>
            <w:r w:rsidR="009519A1">
              <w:t>катаклизмы</w:t>
            </w:r>
          </w:p>
        </w:tc>
        <w:tc>
          <w:tcPr>
            <w:tcW w:w="2418" w:type="dxa"/>
          </w:tcPr>
          <w:p w14:paraId="6A8A0D2F" w14:textId="640E15BB" w:rsidR="00C33A0A" w:rsidRDefault="009519A1" w:rsidP="009519A1">
            <w:pPr>
              <w:ind w:firstLine="0"/>
              <w:jc w:val="left"/>
            </w:pPr>
            <w:r>
              <w:t>Следить за предупреждением синоптиков</w:t>
            </w:r>
          </w:p>
        </w:tc>
        <w:tc>
          <w:tcPr>
            <w:tcW w:w="2345" w:type="dxa"/>
          </w:tcPr>
          <w:p w14:paraId="4D28B12B" w14:textId="16EA00D6" w:rsidR="00C33A0A" w:rsidRDefault="00FA7760">
            <w:pPr>
              <w:ind w:firstLine="0"/>
            </w:pPr>
            <w:r>
              <w:t xml:space="preserve">Удобно расположить склад; </w:t>
            </w:r>
            <w:r>
              <w:lastRenderedPageBreak/>
              <w:t xml:space="preserve">застраховать имущество </w:t>
            </w:r>
          </w:p>
        </w:tc>
      </w:tr>
      <w:tr w:rsidR="008638AD" w14:paraId="35C5FCB0" w14:textId="77777777" w:rsidTr="008638AD">
        <w:trPr>
          <w:trHeight w:val="318"/>
        </w:trPr>
        <w:tc>
          <w:tcPr>
            <w:tcW w:w="2360" w:type="dxa"/>
            <w:vMerge w:val="restart"/>
          </w:tcPr>
          <w:p w14:paraId="7F94997F" w14:textId="0C83EC6B" w:rsidR="008638AD" w:rsidRDefault="008638AD">
            <w:pPr>
              <w:ind w:firstLine="0"/>
            </w:pPr>
            <w:r>
              <w:lastRenderedPageBreak/>
              <w:t xml:space="preserve">Несистематические </w:t>
            </w:r>
          </w:p>
        </w:tc>
        <w:tc>
          <w:tcPr>
            <w:tcW w:w="2338" w:type="dxa"/>
          </w:tcPr>
          <w:p w14:paraId="02D1A549" w14:textId="2F71B216" w:rsidR="008638AD" w:rsidRDefault="008638AD">
            <w:pPr>
              <w:ind w:firstLine="0"/>
            </w:pPr>
            <w:r>
              <w:t>Неквалифицированные рабочие</w:t>
            </w:r>
          </w:p>
        </w:tc>
        <w:tc>
          <w:tcPr>
            <w:tcW w:w="2418" w:type="dxa"/>
          </w:tcPr>
          <w:p w14:paraId="3FBE96A5" w14:textId="4EC04A81" w:rsidR="008638AD" w:rsidRDefault="008638AD">
            <w:pPr>
              <w:ind w:firstLine="0"/>
            </w:pPr>
            <w:r>
              <w:t>Проводить собеседования по жестким критериям</w:t>
            </w:r>
          </w:p>
        </w:tc>
        <w:tc>
          <w:tcPr>
            <w:tcW w:w="2345" w:type="dxa"/>
          </w:tcPr>
          <w:p w14:paraId="0DA60978" w14:textId="0A008F1D" w:rsidR="008638AD" w:rsidRDefault="00A57BA3">
            <w:pPr>
              <w:ind w:firstLine="0"/>
            </w:pPr>
            <w:r>
              <w:t xml:space="preserve">Увольнение работника </w:t>
            </w:r>
          </w:p>
        </w:tc>
      </w:tr>
      <w:tr w:rsidR="008638AD" w14:paraId="01082FEA" w14:textId="77777777" w:rsidTr="008638AD">
        <w:trPr>
          <w:trHeight w:val="305"/>
        </w:trPr>
        <w:tc>
          <w:tcPr>
            <w:tcW w:w="2360" w:type="dxa"/>
            <w:vMerge/>
          </w:tcPr>
          <w:p w14:paraId="077BB958" w14:textId="77777777" w:rsidR="008638AD" w:rsidRDefault="008638AD">
            <w:pPr>
              <w:ind w:firstLine="0"/>
            </w:pPr>
          </w:p>
        </w:tc>
        <w:tc>
          <w:tcPr>
            <w:tcW w:w="2338" w:type="dxa"/>
          </w:tcPr>
          <w:p w14:paraId="30820A6F" w14:textId="74AF72C8" w:rsidR="008638AD" w:rsidRDefault="00A57BA3">
            <w:pPr>
              <w:ind w:firstLine="0"/>
            </w:pPr>
            <w:r>
              <w:t>Ненадёжный поставщик</w:t>
            </w:r>
          </w:p>
        </w:tc>
        <w:tc>
          <w:tcPr>
            <w:tcW w:w="2418" w:type="dxa"/>
          </w:tcPr>
          <w:p w14:paraId="07D71746" w14:textId="70FCC89E" w:rsidR="008638AD" w:rsidRDefault="00A57BA3" w:rsidP="002D7399">
            <w:pPr>
              <w:ind w:firstLine="0"/>
              <w:jc w:val="left"/>
            </w:pPr>
            <w:r>
              <w:t xml:space="preserve">Лично проверять материалы перед закупкой; </w:t>
            </w:r>
            <w:r w:rsidR="002D7399">
              <w:t xml:space="preserve">проверка поставщиков на надёжность </w:t>
            </w:r>
          </w:p>
        </w:tc>
        <w:tc>
          <w:tcPr>
            <w:tcW w:w="2345" w:type="dxa"/>
          </w:tcPr>
          <w:p w14:paraId="61A48ED3" w14:textId="138AB530" w:rsidR="008638AD" w:rsidRDefault="002D7399">
            <w:pPr>
              <w:ind w:firstLine="0"/>
            </w:pPr>
            <w:r>
              <w:t>Смена поставщика</w:t>
            </w:r>
          </w:p>
        </w:tc>
      </w:tr>
      <w:tr w:rsidR="008638AD" w14:paraId="5538E5B3" w14:textId="77777777" w:rsidTr="008638AD">
        <w:trPr>
          <w:trHeight w:val="305"/>
        </w:trPr>
        <w:tc>
          <w:tcPr>
            <w:tcW w:w="2360" w:type="dxa"/>
            <w:vMerge/>
          </w:tcPr>
          <w:p w14:paraId="0D30ED59" w14:textId="77777777" w:rsidR="008638AD" w:rsidRDefault="008638AD">
            <w:pPr>
              <w:ind w:firstLine="0"/>
            </w:pPr>
          </w:p>
        </w:tc>
        <w:tc>
          <w:tcPr>
            <w:tcW w:w="2338" w:type="dxa"/>
          </w:tcPr>
          <w:p w14:paraId="290E244F" w14:textId="641DCA25" w:rsidR="008638AD" w:rsidRDefault="003E4199" w:rsidP="003E4199">
            <w:pPr>
              <w:ind w:firstLine="0"/>
              <w:jc w:val="left"/>
            </w:pPr>
            <w:r>
              <w:t xml:space="preserve">Отозвана законом лицензия или разрешение </w:t>
            </w:r>
          </w:p>
        </w:tc>
        <w:tc>
          <w:tcPr>
            <w:tcW w:w="2418" w:type="dxa"/>
          </w:tcPr>
          <w:p w14:paraId="1E93AE49" w14:textId="4191DF71" w:rsidR="008638AD" w:rsidRDefault="003E4199" w:rsidP="003E4199">
            <w:pPr>
              <w:ind w:firstLine="0"/>
              <w:jc w:val="left"/>
            </w:pPr>
            <w:r>
              <w:t>Не нарушать закон; действовать в рамках своих прав</w:t>
            </w:r>
          </w:p>
        </w:tc>
        <w:tc>
          <w:tcPr>
            <w:tcW w:w="2345" w:type="dxa"/>
          </w:tcPr>
          <w:p w14:paraId="2291FA37" w14:textId="519EA378" w:rsidR="008638AD" w:rsidRDefault="00CA7515" w:rsidP="001A1B57">
            <w:pPr>
              <w:ind w:firstLine="0"/>
              <w:jc w:val="left"/>
            </w:pPr>
            <w:r>
              <w:t>Выплата штрафа, создание новой лицензии и разрешения</w:t>
            </w:r>
          </w:p>
        </w:tc>
      </w:tr>
      <w:tr w:rsidR="008638AD" w14:paraId="47C1C79E" w14:textId="77777777" w:rsidTr="008638AD">
        <w:trPr>
          <w:trHeight w:val="305"/>
        </w:trPr>
        <w:tc>
          <w:tcPr>
            <w:tcW w:w="2360" w:type="dxa"/>
            <w:vMerge/>
          </w:tcPr>
          <w:p w14:paraId="42F8BCDD" w14:textId="77777777" w:rsidR="008638AD" w:rsidRDefault="008638AD">
            <w:pPr>
              <w:ind w:firstLine="0"/>
            </w:pPr>
          </w:p>
        </w:tc>
        <w:tc>
          <w:tcPr>
            <w:tcW w:w="2338" w:type="dxa"/>
          </w:tcPr>
          <w:p w14:paraId="5B7231B1" w14:textId="49786225" w:rsidR="008638AD" w:rsidRDefault="00CA7515">
            <w:pPr>
              <w:ind w:firstLine="0"/>
            </w:pPr>
            <w:r>
              <w:t>Ненадёжные покупатели</w:t>
            </w:r>
          </w:p>
        </w:tc>
        <w:tc>
          <w:tcPr>
            <w:tcW w:w="2418" w:type="dxa"/>
          </w:tcPr>
          <w:p w14:paraId="46E93C93" w14:textId="450951C2" w:rsidR="008638AD" w:rsidRDefault="00CA7515">
            <w:pPr>
              <w:ind w:firstLine="0"/>
            </w:pPr>
            <w:r>
              <w:t>Застраховать имущество</w:t>
            </w:r>
          </w:p>
        </w:tc>
        <w:tc>
          <w:tcPr>
            <w:tcW w:w="2345" w:type="dxa"/>
          </w:tcPr>
          <w:p w14:paraId="7CC5B51B" w14:textId="656F6677" w:rsidR="008638AD" w:rsidRDefault="00DD1A53" w:rsidP="001A1B57">
            <w:pPr>
              <w:ind w:firstLine="0"/>
              <w:jc w:val="left"/>
            </w:pPr>
            <w:r>
              <w:t xml:space="preserve">Подать заявление в </w:t>
            </w:r>
            <w:proofErr w:type="spellStart"/>
            <w:proofErr w:type="gramStart"/>
            <w:r>
              <w:t>гос.органы</w:t>
            </w:r>
            <w:proofErr w:type="spellEnd"/>
            <w:proofErr w:type="gramEnd"/>
          </w:p>
        </w:tc>
      </w:tr>
    </w:tbl>
    <w:p w14:paraId="40450FF9" w14:textId="77777777" w:rsidR="00FD52AF" w:rsidRDefault="00FD52AF"/>
    <w:sectPr w:rsidR="00FD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85"/>
    <w:rsid w:val="001A1B57"/>
    <w:rsid w:val="002D7399"/>
    <w:rsid w:val="00312734"/>
    <w:rsid w:val="00354BA1"/>
    <w:rsid w:val="003E4199"/>
    <w:rsid w:val="00432772"/>
    <w:rsid w:val="004C12EF"/>
    <w:rsid w:val="004C703A"/>
    <w:rsid w:val="005C3090"/>
    <w:rsid w:val="006F539B"/>
    <w:rsid w:val="007153AC"/>
    <w:rsid w:val="00721C3E"/>
    <w:rsid w:val="0075226D"/>
    <w:rsid w:val="00755EC6"/>
    <w:rsid w:val="00755EFD"/>
    <w:rsid w:val="00765C64"/>
    <w:rsid w:val="007932DB"/>
    <w:rsid w:val="008638AD"/>
    <w:rsid w:val="00906944"/>
    <w:rsid w:val="009519A1"/>
    <w:rsid w:val="00A12729"/>
    <w:rsid w:val="00A57BA3"/>
    <w:rsid w:val="00A836E0"/>
    <w:rsid w:val="00C33A0A"/>
    <w:rsid w:val="00C504A3"/>
    <w:rsid w:val="00CA7515"/>
    <w:rsid w:val="00CC75CB"/>
    <w:rsid w:val="00D25485"/>
    <w:rsid w:val="00D61F94"/>
    <w:rsid w:val="00D94815"/>
    <w:rsid w:val="00DD1A53"/>
    <w:rsid w:val="00E5523C"/>
    <w:rsid w:val="00F11E38"/>
    <w:rsid w:val="00F94BA5"/>
    <w:rsid w:val="00FA7760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1975"/>
  <w15:chartTrackingRefBased/>
  <w15:docId w15:val="{389AFEB5-C839-4161-91C8-B88B82DD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2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2022-10-20T06:08:00Z</dcterms:created>
  <dcterms:modified xsi:type="dcterms:W3CDTF">2022-10-20T06:58:00Z</dcterms:modified>
</cp:coreProperties>
</file>